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0" w:rsidRDefault="002D6280">
      <w:pPr>
        <w:widowControl/>
        <w:tabs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280" w:rsidRDefault="00522905">
      <w:pPr>
        <w:widowControl/>
        <w:spacing w:beforeAutospacing="1" w:afterAutospacing="1" w:line="240" w:lineRule="auto"/>
        <w:ind w:left="720"/>
        <w:contextualSpacing/>
        <w:jc w:val="center"/>
        <w:outlineLvl w:val="1"/>
        <w:rPr>
          <w:rFonts w:ascii="Bookman Old Style" w:eastAsia="Times New Roman" w:hAnsi="Bookman Old Style" w:cs="Tahoma"/>
          <w:b/>
          <w:sz w:val="27"/>
          <w:szCs w:val="27"/>
          <w:lang w:val="ru-RU" w:eastAsia="ru-RU"/>
        </w:rPr>
      </w:pPr>
      <w:r>
        <w:rPr>
          <w:rFonts w:ascii="Bookman Old Style" w:eastAsia="Times New Roman" w:hAnsi="Bookman Old Style" w:cs="Tahoma"/>
          <w:b/>
          <w:sz w:val="27"/>
          <w:szCs w:val="27"/>
          <w:lang w:val="ru-RU" w:eastAsia="ru-RU"/>
        </w:rPr>
        <w:t>Тарифы на грузовые перевозки:</w:t>
      </w:r>
    </w:p>
    <w:p w:rsidR="00697670" w:rsidRDefault="00697670">
      <w:pPr>
        <w:widowControl/>
        <w:spacing w:beforeAutospacing="1" w:afterAutospacing="1" w:line="240" w:lineRule="auto"/>
        <w:ind w:left="720"/>
        <w:contextualSpacing/>
        <w:jc w:val="center"/>
        <w:outlineLvl w:val="1"/>
        <w:rPr>
          <w:rFonts w:ascii="Bookman Old Style" w:eastAsia="Times New Roman" w:hAnsi="Bookman Old Style" w:cs="Tahoma"/>
          <w:b/>
          <w:sz w:val="27"/>
          <w:szCs w:val="27"/>
          <w:lang w:val="ru-RU" w:eastAsia="ru-RU"/>
        </w:rPr>
      </w:pPr>
    </w:p>
    <w:p w:rsidR="00697670" w:rsidRPr="00FE1723" w:rsidRDefault="00697670">
      <w:pPr>
        <w:widowControl/>
        <w:spacing w:beforeAutospacing="1" w:afterAutospacing="1" w:line="240" w:lineRule="auto"/>
        <w:ind w:left="720"/>
        <w:contextualSpacing/>
        <w:jc w:val="center"/>
        <w:outlineLvl w:val="1"/>
        <w:rPr>
          <w:lang w:val="ru-RU"/>
        </w:rPr>
      </w:pPr>
    </w:p>
    <w:p w:rsidR="00697670" w:rsidRPr="00697670" w:rsidRDefault="00697670">
      <w:pPr>
        <w:widowControl/>
        <w:spacing w:beforeAutospacing="1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tbl>
      <w:tblPr>
        <w:tblW w:w="90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365"/>
        <w:gridCol w:w="1416"/>
        <w:gridCol w:w="1474"/>
        <w:gridCol w:w="1436"/>
      </w:tblGrid>
      <w:tr w:rsidR="002D6280" w:rsidRPr="00E0769A" w:rsidTr="00697670">
        <w:trPr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D6280" w:rsidRDefault="002D62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D6280" w:rsidRPr="00697670" w:rsidRDefault="00522905">
            <w:pPr>
              <w:widowControl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Минимальный заказ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D6280" w:rsidRPr="00FE1723" w:rsidRDefault="00522905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км за МКАД в обе стороны</w:t>
            </w:r>
          </w:p>
        </w:tc>
      </w:tr>
      <w:tr w:rsidR="00697670" w:rsidRPr="00697670" w:rsidTr="00697670">
        <w:trPr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697670" w:rsidP="00697670">
            <w:pPr>
              <w:widowControl/>
              <w:spacing w:beforeAutospacing="1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</w:p>
          <w:p w:rsidR="00697670" w:rsidRDefault="00697670">
            <w:pPr>
              <w:widowControl/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Тип транспорта</w:t>
            </w:r>
          </w:p>
          <w:p w:rsidR="00697670" w:rsidRPr="00697670" w:rsidRDefault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>
            <w:pPr>
              <w:widowControl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По Москве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ТТК</w:t>
            </w:r>
          </w:p>
        </w:tc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САДОВОЕ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697670">
            <w:pPr>
              <w:widowControl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7670" w:rsidTr="00697670">
        <w:trPr>
          <w:trHeight w:val="417"/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 w:rsidP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Груз до 6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м, вес до 1,5 т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он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н.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FE1723" w:rsidRDefault="00B94717" w:rsidP="0018340E">
            <w:pPr>
              <w:widowControl/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6</w:t>
            </w:r>
            <w:r w:rsidR="0018340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руб.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 w:rsidP="0018340E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</w:t>
            </w:r>
            <w:r w:rsidR="0018340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18340E" w:rsidP="004E6042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85</w:t>
            </w:r>
            <w:r w:rsidR="00B9471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614E71" w:rsidP="00614E71">
            <w:pPr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697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697670" w:rsidTr="00697670">
        <w:trPr>
          <w:trHeight w:val="409"/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 w:rsidP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Груз до 6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м, вес до 3,5 т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он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н.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80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 руб.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53165D" w:rsidP="00E0769A">
            <w:pPr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0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7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697670" w:rsidTr="00697670">
        <w:trPr>
          <w:trHeight w:val="446"/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 w:rsidP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Груз до 6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м, вес до 5,0 т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он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н.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80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 руб.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B94717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4E6042" w:rsidP="0018340E">
            <w:pPr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697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697670" w:rsidTr="00697670">
        <w:trPr>
          <w:trHeight w:val="378"/>
          <w:jc w:val="center"/>
        </w:trPr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Pr="00697670" w:rsidRDefault="00697670">
            <w:pPr>
              <w:widowControl/>
              <w:spacing w:beforeAutospacing="1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Груз до 12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м, вес до 20 т</w:t>
            </w:r>
            <w:r w:rsidR="003C4D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он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н.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18340E" w:rsidP="00E0769A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17</w:t>
            </w:r>
            <w:r w:rsidR="00E07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9767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 руб.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697670" w:rsidP="00E0769A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</w:t>
            </w:r>
            <w:r w:rsidR="0018340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8</w:t>
            </w:r>
            <w:r w:rsidR="00E07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697670" w:rsidP="00E0769A">
            <w:pPr>
              <w:widowControl/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</w:t>
            </w:r>
            <w:r w:rsidR="0018340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</w:t>
            </w:r>
            <w:r w:rsidR="00E07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97670" w:rsidRDefault="004547AA">
            <w:pPr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  <w:r w:rsidR="00697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</w:tbl>
    <w:p w:rsidR="002D6280" w:rsidRPr="00FE1723" w:rsidRDefault="00522905">
      <w:pPr>
        <w:widowControl/>
        <w:spacing w:beforeAutospacing="1" w:afterAutospacing="1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* Одно место погрузки - одно место разгрузки, не дальше 5 км от МКАД. Доставка должна быть осуществлена в течение одного рабочего дня. Время погрузки/выгрузки до 2х часов на одну точку. При невыполнении данных условий стоимость рассчитывается по почасовым тарифам.</w:t>
      </w:r>
    </w:p>
    <w:p w:rsidR="002D6280" w:rsidRPr="00823195" w:rsidRDefault="00522905">
      <w:pPr>
        <w:widowControl/>
        <w:spacing w:beforeAutospacing="1" w:afterAutospacing="1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+ дополнительное место погрузки/разгрузки </w:t>
      </w:r>
      <w:r w:rsidR="00B9471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1000</w:t>
      </w:r>
      <w:r w:rsidR="00B9471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-2000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руб. (до </w:t>
      </w:r>
      <w:r w:rsidR="003C4D3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="003C4D3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тонн) 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="00B9471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3</w:t>
      </w:r>
      <w:r w:rsidR="006556C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00 руб. (</w:t>
      </w:r>
      <w:r w:rsidR="006556C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от </w:t>
      </w:r>
      <w:r w:rsidR="00FB44A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тонн).</w:t>
      </w:r>
    </w:p>
    <w:p w:rsidR="002D6280" w:rsidRPr="00FE1723" w:rsidRDefault="00522905">
      <w:pPr>
        <w:widowControl/>
        <w:spacing w:beforeAutospacing="1" w:afterAutospacing="1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+ экспедирование груза (самостоятельная погрузка, выписка документов, подписание документов на выгрузке) - </w:t>
      </w:r>
      <w:r w:rsidR="00E0769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15</w:t>
      </w:r>
      <w:bookmarkStart w:id="0" w:name="_GoBack"/>
      <w:bookmarkEnd w:id="0"/>
      <w:r w:rsidR="0069767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00 </w:t>
      </w:r>
      <w:r w:rsidR="003C4D3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руб.</w:t>
      </w:r>
    </w:p>
    <w:p w:rsidR="002D6280" w:rsidRDefault="00522905">
      <w:pPr>
        <w:widowControl/>
        <w:spacing w:beforeAutospacing="1" w:afterAutospacing="1" w:line="240" w:lineRule="auto"/>
      </w:pPr>
      <w:r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 xml:space="preserve">Для заказа автомобиля свяжитесь с нами по телефону 8(495) 973-22-66 или отправьте на электронную почту </w:t>
      </w:r>
      <w:hyperlink r:id="rId6">
        <w:r>
          <w:rPr>
            <w:rStyle w:val="-"/>
            <w:rFonts w:ascii="Arial" w:hAnsi="Arial" w:cs="Arial"/>
            <w:b/>
            <w:i/>
            <w:sz w:val="20"/>
            <w:szCs w:val="20"/>
          </w:rPr>
          <w:t>logist</w:t>
        </w:r>
        <w:r>
          <w:rPr>
            <w:rStyle w:val="-"/>
            <w:rFonts w:ascii="Arial" w:hAnsi="Arial" w:cs="Arial"/>
            <w:b/>
            <w:i/>
            <w:sz w:val="20"/>
            <w:szCs w:val="20"/>
            <w:lang w:val="ru-RU"/>
          </w:rPr>
          <w:t>@</w:t>
        </w:r>
        <w:r>
          <w:rPr>
            <w:rStyle w:val="-"/>
            <w:rFonts w:ascii="Arial" w:hAnsi="Arial" w:cs="Arial"/>
            <w:b/>
            <w:i/>
            <w:sz w:val="20"/>
            <w:szCs w:val="20"/>
          </w:rPr>
          <w:t>avtobort</w:t>
        </w:r>
        <w:r>
          <w:rPr>
            <w:rStyle w:val="-"/>
            <w:rFonts w:ascii="Arial" w:hAnsi="Arial" w:cs="Arial"/>
            <w:b/>
            <w:i/>
            <w:sz w:val="20"/>
            <w:szCs w:val="20"/>
            <w:lang w:val="ru-RU"/>
          </w:rPr>
          <w:t>.</w:t>
        </w:r>
        <w:r>
          <w:rPr>
            <w:rStyle w:val="-"/>
            <w:rFonts w:ascii="Arial" w:hAnsi="Arial" w:cs="Arial"/>
            <w:b/>
            <w:i/>
            <w:sz w:val="20"/>
            <w:szCs w:val="20"/>
          </w:rPr>
          <w:t>com</w:t>
        </w:r>
      </w:hyperlink>
      <w:r>
        <w:rPr>
          <w:rFonts w:ascii="Arial" w:hAnsi="Arial" w:cs="Arial"/>
          <w:b/>
          <w:i/>
          <w:color w:val="C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 xml:space="preserve">заполненную </w:t>
      </w:r>
      <w:hyperlink r:id="rId7">
        <w:r>
          <w:rPr>
            <w:rStyle w:val="-"/>
            <w:rFonts w:ascii="Arial" w:eastAsia="Times New Roman" w:hAnsi="Arial" w:cs="Arial"/>
            <w:b/>
            <w:bCs/>
            <w:i/>
            <w:iCs/>
            <w:color w:val="990000"/>
            <w:sz w:val="24"/>
            <w:szCs w:val="24"/>
            <w:lang w:val="ru-RU" w:eastAsia="ru-RU"/>
          </w:rPr>
          <w:t>ЗАЯВКУ</w:t>
        </w:r>
      </w:hyperlink>
    </w:p>
    <w:p w:rsidR="002D6280" w:rsidRDefault="002D628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280" w:rsidRDefault="002D6280">
      <w:pPr>
        <w:tabs>
          <w:tab w:val="left" w:pos="1500"/>
        </w:tabs>
        <w:spacing w:after="0" w:line="240" w:lineRule="auto"/>
        <w:ind w:left="808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6280" w:rsidRDefault="002D6280"/>
    <w:p w:rsidR="002D6280" w:rsidRDefault="002D6280">
      <w:pPr>
        <w:widowControl/>
        <w:spacing w:beforeAutospacing="1" w:afterAutospacing="1" w:line="240" w:lineRule="auto"/>
        <w:ind w:left="720"/>
        <w:contextualSpacing/>
        <w:jc w:val="center"/>
        <w:outlineLvl w:val="1"/>
      </w:pPr>
    </w:p>
    <w:sectPr w:rsidR="002D6280">
      <w:footerReference w:type="default" r:id="rId8"/>
      <w:pgSz w:w="11920" w:h="16838"/>
      <w:pgMar w:top="840" w:right="600" w:bottom="1140" w:left="50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CC" w:rsidRDefault="00EF18CC">
      <w:pPr>
        <w:spacing w:after="0" w:line="240" w:lineRule="auto"/>
      </w:pPr>
      <w:r>
        <w:separator/>
      </w:r>
    </w:p>
  </w:endnote>
  <w:endnote w:type="continuationSeparator" w:id="0">
    <w:p w:rsidR="00EF18CC" w:rsidRDefault="00E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80" w:rsidRDefault="00522905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6952615</wp:posOffset>
              </wp:positionH>
              <wp:positionV relativeFrom="page">
                <wp:posOffset>9943465</wp:posOffset>
              </wp:positionV>
              <wp:extent cx="182245" cy="154940"/>
              <wp:effectExtent l="0" t="0" r="2540" b="1270"/>
              <wp:wrapNone/>
              <wp:docPr id="1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440" cy="15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6280" w:rsidRDefault="00522905">
                          <w:pPr>
                            <w:pStyle w:val="ac"/>
                            <w:spacing w:after="0" w:line="224" w:lineRule="exact"/>
                            <w:ind w:left="40" w:right="-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6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3" o:spid="_x0000_s1026" style="position:absolute;margin-left:547.45pt;margin-top:782.95pt;width:14.35pt;height:12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R6QEAABUEAAAOAAAAZHJzL2Uyb0RvYy54bWysU81u1DAQviPxDpbvbDZlQVW02QpRFSEh&#10;qCg8gOPYG0v+09jdzR658wq8AwcO3HiF9I06drLpD6ciLs54PN83M99M1me90WQnIChna1oulpQI&#10;y12r7LamX79cvDilJERmW6adFTU9iEDPNs+frfe+Eieuc7oVQJDEhmrva9rF6KuiCLwThoWF88Li&#10;o3RgWMQrbIsW2B7ZjS5OlsvXxd5B68FxEQJ6z8dHusn8UgoeP0kZRCS6plhbzCfks0lnsVmzagvM&#10;d4pPZbB/qMIwZTHpTHXOIiPXoP6iMoqDC07GBXemcFIqLnIP2E25fNTNVce8yL2gOMHPMoX/R8s/&#10;7i6BqBZnR4llBkc0/Bh+Dr+GP8Pvm28338nLpNHehwpDr/wlTLeAZmq4l2DSF1shfdb1MOsq+kg4&#10;OsvTcrVC9Tk+la9WyUaW4g7sIcR3whmSjJoCji2ryXYfQhxDjyEpl3UXSmv0s0rbBw7kTJ4i1TtW&#10;mK140GKM/iwkdpsLTY7AYdu81UDGlcCdxTKPi5HJEJACJSZ8InaCJLTIm/hE/AzK+Z2NM94o6yBL&#10;eK+7ZMa+6af5NK494GT1e4vbkjb/aMDRaCYj0Vv35jo6qbLYiWmET0ri7uVxTf9JWu779xx19zdv&#10;bgEAAP//AwBQSwMEFAAGAAgAAAAhAGVFzj/jAAAADwEAAA8AAABkcnMvZG93bnJldi54bWxMj81O&#10;wzAQhO9IvIO1SNyo3ZZGdRqnqvhROUKLVHpzE5NE2OsodpvA07M5wW1mdzT7bbYenGUX04XGo4Lp&#10;RAAzWPiywUrB+/75bgksRI2lth6Ngm8TYJ1fX2U6LX2Pb+ayixWjEgypVlDH2Kach6I2ToeJbw3S&#10;7tN3TkeyXcXLTvdU7iyfCZFwpxukC7VuzUNtiq/d2SnYLtvNx4v/6Sv7dNweXg/ycS+jUrc3w2YF&#10;LJoh/oVhxCd0yInp5M9YBmbJC3kvKUtqkSxIjZnpbJ4AO40zKebA84z//yP/BQAA//8DAFBLAQIt&#10;ABQABgAIAAAAIQC2gziS/gAAAOEBAAATAAAAAAAAAAAAAAAAAAAAAABbQ29udGVudF9UeXBlc10u&#10;eG1sUEsBAi0AFAAGAAgAAAAhADj9If/WAAAAlAEAAAsAAAAAAAAAAAAAAAAALwEAAF9yZWxzLy5y&#10;ZWxzUEsBAi0AFAAGAAgAAAAhAIsvA5HpAQAAFQQAAA4AAAAAAAAAAAAAAAAALgIAAGRycy9lMm9E&#10;b2MueG1sUEsBAi0AFAAGAAgAAAAhAGVFzj/jAAAADwEAAA8AAAAAAAAAAAAAAAAAQwQAAGRycy9k&#10;b3ducmV2LnhtbFBLBQYAAAAABAAEAPMAAABTBQAAAAA=&#10;" filled="f" stroked="f">
              <v:textbox inset="0,0,0,0">
                <w:txbxContent>
                  <w:p w:rsidR="002D6280" w:rsidRDefault="00522905">
                    <w:pPr>
                      <w:pStyle w:val="ac"/>
                      <w:spacing w:after="0" w:line="224" w:lineRule="exact"/>
                      <w:ind w:left="40" w:right="-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6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CC" w:rsidRDefault="00EF18CC">
      <w:pPr>
        <w:spacing w:after="0" w:line="240" w:lineRule="auto"/>
      </w:pPr>
      <w:r>
        <w:separator/>
      </w:r>
    </w:p>
  </w:footnote>
  <w:footnote w:type="continuationSeparator" w:id="0">
    <w:p w:rsidR="00EF18CC" w:rsidRDefault="00EF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0"/>
    <w:rsid w:val="000A76F6"/>
    <w:rsid w:val="0018340E"/>
    <w:rsid w:val="00274128"/>
    <w:rsid w:val="002A3B4E"/>
    <w:rsid w:val="002B7DA6"/>
    <w:rsid w:val="002D6280"/>
    <w:rsid w:val="003A5A93"/>
    <w:rsid w:val="003C4D3F"/>
    <w:rsid w:val="004047C8"/>
    <w:rsid w:val="004470ED"/>
    <w:rsid w:val="004547AA"/>
    <w:rsid w:val="004E6042"/>
    <w:rsid w:val="00503F86"/>
    <w:rsid w:val="00522905"/>
    <w:rsid w:val="0053165D"/>
    <w:rsid w:val="00574067"/>
    <w:rsid w:val="00614E71"/>
    <w:rsid w:val="006556C3"/>
    <w:rsid w:val="00697670"/>
    <w:rsid w:val="007B14AB"/>
    <w:rsid w:val="007E12B6"/>
    <w:rsid w:val="00823195"/>
    <w:rsid w:val="008C251A"/>
    <w:rsid w:val="008F0BF2"/>
    <w:rsid w:val="008F118F"/>
    <w:rsid w:val="008F750D"/>
    <w:rsid w:val="0094494E"/>
    <w:rsid w:val="00AE0B4C"/>
    <w:rsid w:val="00B94717"/>
    <w:rsid w:val="00D1009C"/>
    <w:rsid w:val="00D607A9"/>
    <w:rsid w:val="00DD28B8"/>
    <w:rsid w:val="00E0769A"/>
    <w:rsid w:val="00E54C1F"/>
    <w:rsid w:val="00EC0B6A"/>
    <w:rsid w:val="00EF18CC"/>
    <w:rsid w:val="00FB44A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E80B"/>
  <w15:docId w15:val="{F4016E5B-0DB0-4AD7-B4D3-0756F18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52"/>
    <w:pPr>
      <w:widowControl w:val="0"/>
      <w:spacing w:after="200" w:line="276" w:lineRule="auto"/>
    </w:pPr>
    <w:rPr>
      <w:color w:val="00000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F7AD0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BF7AD0"/>
    <w:rPr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BF7AD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F7A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3A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5A93"/>
    <w:rPr>
      <w:rFonts w:ascii="Segoe UI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vtobort.com/zayavk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@avtob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922</Characters>
  <Application>Microsoft Office Word</Application>
  <DocSecurity>0</DocSecurity>
  <Lines>7</Lines>
  <Paragraphs>2</Paragraphs>
  <ScaleCrop>false</ScaleCrop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dc:description/>
  <cp:lastModifiedBy>AAA AAA</cp:lastModifiedBy>
  <cp:revision>45</cp:revision>
  <cp:lastPrinted>2022-12-07T08:39:00Z</cp:lastPrinted>
  <dcterms:created xsi:type="dcterms:W3CDTF">2014-02-06T11:21:00Z</dcterms:created>
  <dcterms:modified xsi:type="dcterms:W3CDTF">2023-04-20T07:48:00Z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